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EE" w:rsidRDefault="003150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Инструкция по оформлению документов на участие в конкурсе</w:t>
      </w:r>
    </w:p>
    <w:p w:rsidR="00C51DEE" w:rsidRDefault="00315010">
      <w:pPr>
        <w:tabs>
          <w:tab w:val="left" w:pos="6660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оглавление с указанием всех приложенных документов и номеров страниц (документы должны быть расположены в определенном порядке, см. «Порядок раскладки документов» ниже).</w:t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Распечатайте и пронумеруйте все страницы.</w:t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Сброшюруйте все страницы в одну или несколько папок (брошюровать можно удобным Вам способом: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нить, твердый переплет и т.д.).</w:t>
      </w:r>
      <w:bookmarkStart w:id="0" w:name="_GoBack"/>
      <w:bookmarkEnd w:id="0"/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внимание, что заявку на имя заместителя Министра культуры Российской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Малышева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руководитель высшего исполнительного органа государственной власти субъекта Российской Федерации или лицо, имеющее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подписи по доверенности от его имени (в таком случае копию доверенности необходимо приложить к заявке и внести в оглавление). 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пакет документов, пронумерованный и сброшюрованный, заверяет представитель высшего исполнительного органа государственной власти субъекта Российской Федерации, имеющий право заверять документы.</w:t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заявке несколько папок, укажите количество папок и страниц соответственно. </w:t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Запечатайте заявку в конверт (на каждую библиотеку отдельная заявка в отдельном конверте).</w:t>
      </w:r>
    </w:p>
    <w:p w:rsidR="00C51DEE" w:rsidRPr="00EF1A00" w:rsidRDefault="00315010" w:rsidP="00705A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на конверте: «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: «Заявка на участие в конкурсном отборе субъектов Российской Федерации для предоставления субсидий из федерального бюджета бюджетам субъектов Российской Федерации на создание</w:t>
      </w:r>
      <w:r w:rsid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модельных муниципальных библиотек в субъектах Российской Федерации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51DEE" w:rsidRDefault="003150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Направьте заявку в Министерство культуры Российской Федерации по почте или предоставьте ее лично (актуальные контакты будут объявлены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mkrf.ru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новаябиблиотека.рф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конкурса) и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Анкету библиотеки в формате исходного файла на следующую почту: </w:t>
      </w:r>
      <w:hyperlink r:id="rId8">
        <w:r w:rsidRPr="00EF1A0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model-library@</w:t>
        </w:r>
      </w:hyperlink>
      <w:hyperlink r:id="rId9">
        <w:r w:rsidRPr="00EF1A0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rsl</w:t>
        </w:r>
      </w:hyperlink>
      <w:hyperlink r:id="rId10">
        <w:r w:rsidRPr="00EF1A0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.ru</w:t>
        </w:r>
      </w:hyperlink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необходимо указать: Анкета для конкурсного отбора от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субъекта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51DEE" w:rsidRDefault="00C51D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Обратите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то, что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ответственность за предоставление документов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конкурсного отбора лежит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субъекте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избежание недоразумений, мы рекомендуем пользоваться только экспресс-почтой и службами курьерской доставки.</w:t>
      </w:r>
    </w:p>
    <w:p w:rsidR="00C51DEE" w:rsidRDefault="0031501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раскладки документов: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Титульный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указанием субъекта РФ и наименования библиотеки)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Оглавление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имя 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Министра культуры Российской Федерации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1A00"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1A00" w:rsidRPr="00EF1A00">
        <w:rPr>
          <w:rFonts w:ascii="Times New Roman" w:eastAsia="Times New Roman" w:hAnsi="Times New Roman" w:cs="Times New Roman"/>
          <w:sz w:val="28"/>
          <w:szCs w:val="28"/>
        </w:rPr>
        <w:t>Малышева</w:t>
      </w:r>
      <w:r w:rsidRP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(заявка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подается от высшего исполнительного органа государственной власти субъекта РФ и подписывается руководителем данного органа; на каждую библиотеку отдельная заявка. Образец заявки размещается на официальном сайте Министерства культуры Российской Федерации mkrf.ru и на сайте </w:t>
      </w:r>
      <w:proofErr w:type="spell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</w:t>
      </w:r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вместе с объявлением конкурсного отбора).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Обратите внимание! 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заявке отражены: </w:t>
      </w:r>
    </w:p>
    <w:p w:rsidR="00C51DEE" w:rsidRDefault="00315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капитальном ремонте или реконструкции, об отсутствии аварийного и (или) ветхого состояния зданий или помещений (также эта информация отражена ниже в п.10);</w:t>
      </w:r>
    </w:p>
    <w:p w:rsidR="00C51DEE" w:rsidRDefault="00315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том, что в муниципальной библиотеке предусмотрена возможность обеспечения канала для высокоскоростного широкополосного доступа к сети «Интернет».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Доверенность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право подписи документов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(предоставляется в случае, если заявку подписывает не руководитель высшего исполнительного органа государственной власти субъекта РФ, а лицо по доверенности. </w:t>
      </w:r>
    </w:p>
    <w:p w:rsidR="00EF1A00" w:rsidRPr="00EF1A00" w:rsidRDefault="00315010" w:rsidP="00EF1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ВАЖНО!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 доверенности должно быть дословно указано, что данное лицо </w:t>
      </w:r>
      <w:r w:rsidR="00EF1A00"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имеет право подписи заявок на участие в конкурсном отборе субъектов</w:t>
      </w:r>
    </w:p>
    <w:p w:rsidR="00C51DEE" w:rsidRDefault="00EF1A00" w:rsidP="00EF1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Российской Федерации для предоставления субсидии из федерального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бюджета бюджетам субъектов Российской Федерации на создание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</w:t>
      </w:r>
      <w:r w:rsidRPr="00EF1A00"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>модельных муниципальных библиотек в субъектах Российской</w:t>
      </w:r>
      <w:r>
        <w:rPr>
          <w:rFonts w:ascii="Times New Roman" w:eastAsia="Times New Roman" w:hAnsi="Times New Roman" w:cs="Times New Roman"/>
          <w:b/>
          <w:i/>
          <w:color w:val="1F4E79"/>
          <w:sz w:val="28"/>
          <w:szCs w:val="28"/>
        </w:rPr>
        <w:t xml:space="preserve"> Федерации</w:t>
      </w:r>
      <w:r w:rsidR="00315010"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Распечатанная заполненная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(анкета размещается на официальном сайте Министерства культуры Российской Федерации mkrf.ru и на сайте </w:t>
      </w:r>
      <w:proofErr w:type="spell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</w:t>
      </w:r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 вместе с объявлением конкурсного отбора. Необходимо распечатать только саму анкету, документы, ссылки на которые указаны в анкете, распечатывать не нужно).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("дорожная карта") с указанием сроков выполнения планируемых мероприятий, этапов и стоимости выполнения работ, оказания услуг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(подробно расписанные мероприятия, этапы, сроки с указанием точных дат, средства из федерального бюджета и местного бюджета. Подробнее смотрите «Рекомендации по разработке дорожных карт»).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д</w:t>
      </w:r>
      <w:r w:rsidR="00EF1A0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модельных библиотек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правоустанавливающих документов на здания и (или) помещения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договоры аренды, безвозмездного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зданиями или помещениями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(документы заверяются представителем 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планов государственной или муниципальной организации технической инвентаризации зданий и (или)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акты приемки зданий и (или) помещений при передаче их библиотекам в аренду или безвозмездное пользование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(документы заверяются представителем 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Заверенная копия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акта, заключения или отчета о техническом состоянии конструкций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библиотеки. Данный документ содержит сведения о состоянии здания. В некоторых случаях требуется предоставить дополнительные документы либо предоставить иной документ</w:t>
      </w: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подробнее смотрите в «Документах для подтверждения сведений о состоянии здания»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(документы заверяются представителем высшего исполнительного органа государственной власти субъекта, имеющим право на заверение документов, или высшим должностным лицом муниципального образования).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документов или договоров, подтверждающих намерение субъекта Российской Федерации и (или) учредителя библиотеки обеспечить пополнение ее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новыми книжными и периодическими изданиями, а также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расчет планируемых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(гарантийные письма / иные документы, заверенные руководителем высшего исполнительного органа государственной власти субъекта или высшим должностным лицом муниципального образования).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сертификатов или удостоверений о повышении квалификации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последние 5 лет.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библиотеки.</w:t>
      </w: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модернизации библиотеки, состоящая из следующих частей: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Исследование и оценка потенциального влияния модельной муниципальной библиотеки на развитие социокультурной инфраструктуры соответствующей территории.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Дизайн-концепция муниципальной библиотеки, состоящая из следующих документов: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функциональная концепция помещений; 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концепция зонирования;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план расстановки мебели;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план расстановки электрических розеток и выводов;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план расстановки светильников;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Описание услуг библиотеки и план организации и проведения культурно-просветительских, образовательных, социально значимых, в том числе краеведческих, мероприятий, совместных региональных (межрегиональных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мероприятий (на следующий год после участия в проекте).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Планируемый объем пополнения фонда книжными и информационными ресурсами (на год участия в проекте и на три года после участия в проекте).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План мероприятий по развитию компетенций и повышению квалификации основного персонала (на год участия в проекте и на три года после участия в проекте).</w:t>
      </w:r>
    </w:p>
    <w:p w:rsidR="00C51DEE" w:rsidRDefault="0031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Смета и обоснование статей сметы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минимальных рыночных цен субъекта Российской Федерации </w:t>
      </w:r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 xml:space="preserve">(обратите внимание на методические рекомендации по разработке смет в разделе «Конкурс» на сайте </w:t>
      </w:r>
      <w:proofErr w:type="spell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новаябиблиотека</w:t>
      </w:r>
      <w:proofErr w:type="gramStart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color w:val="1F4E79"/>
          <w:sz w:val="28"/>
          <w:szCs w:val="28"/>
        </w:rPr>
        <w:t>).</w:t>
      </w:r>
    </w:p>
    <w:p w:rsidR="00C51DEE" w:rsidRDefault="00C51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DEE" w:rsidRDefault="003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подтверждений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наградах, поощрениях,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документов, подтверждающих участие муниципальной библиотеки в социально-культурных проектах, конкурсах, движениях и др. (при наличии). </w:t>
      </w:r>
    </w:p>
    <w:p w:rsidR="00C51DEE" w:rsidRDefault="00C51DE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1DEE" w:rsidSect="00204C80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1D" w:rsidRDefault="00FB481D">
      <w:pPr>
        <w:spacing w:after="0" w:line="240" w:lineRule="auto"/>
      </w:pPr>
      <w:r>
        <w:separator/>
      </w:r>
    </w:p>
  </w:endnote>
  <w:endnote w:type="continuationSeparator" w:id="0">
    <w:p w:rsidR="00FB481D" w:rsidRDefault="00FB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EE" w:rsidRDefault="00204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15010">
      <w:rPr>
        <w:color w:val="000000"/>
      </w:rPr>
      <w:instrText>PAGE</w:instrText>
    </w:r>
    <w:r>
      <w:rPr>
        <w:color w:val="000000"/>
      </w:rPr>
      <w:fldChar w:fldCharType="separate"/>
    </w:r>
    <w:r w:rsidR="002C7397">
      <w:rPr>
        <w:noProof/>
        <w:color w:val="000000"/>
      </w:rPr>
      <w:t>2</w:t>
    </w:r>
    <w:r>
      <w:rPr>
        <w:color w:val="000000"/>
      </w:rPr>
      <w:fldChar w:fldCharType="end"/>
    </w:r>
  </w:p>
  <w:p w:rsidR="00C51DEE" w:rsidRDefault="00C51D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EE" w:rsidRDefault="00204C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15010">
      <w:rPr>
        <w:color w:val="000000"/>
      </w:rPr>
      <w:instrText>PAGE</w:instrText>
    </w:r>
    <w:r>
      <w:rPr>
        <w:color w:val="000000"/>
      </w:rPr>
      <w:fldChar w:fldCharType="separate"/>
    </w:r>
    <w:r w:rsidR="002C7397">
      <w:rPr>
        <w:noProof/>
        <w:color w:val="000000"/>
      </w:rPr>
      <w:t>1</w:t>
    </w:r>
    <w:r>
      <w:rPr>
        <w:color w:val="000000"/>
      </w:rPr>
      <w:fldChar w:fldCharType="end"/>
    </w:r>
  </w:p>
  <w:p w:rsidR="00C51DEE" w:rsidRDefault="00C51D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1D" w:rsidRDefault="00FB481D">
      <w:pPr>
        <w:spacing w:after="0" w:line="240" w:lineRule="auto"/>
      </w:pPr>
      <w:r>
        <w:separator/>
      </w:r>
    </w:p>
  </w:footnote>
  <w:footnote w:type="continuationSeparator" w:id="0">
    <w:p w:rsidR="00FB481D" w:rsidRDefault="00FB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7" w:rsidRPr="006A17D7" w:rsidRDefault="003150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</w:rPr>
      <w:t xml:space="preserve">Дата обновления: </w:t>
    </w:r>
    <w:r w:rsidR="006A17D7">
      <w:rPr>
        <w:rFonts w:ascii="Times New Roman" w:eastAsia="Times New Roman" w:hAnsi="Times New Roman" w:cs="Times New Roman"/>
      </w:rPr>
      <w:t>05</w:t>
    </w:r>
    <w:r>
      <w:rPr>
        <w:rFonts w:ascii="Times New Roman" w:eastAsia="Times New Roman" w:hAnsi="Times New Roman" w:cs="Times New Roman"/>
        <w:color w:val="000000"/>
      </w:rPr>
      <w:t>.0</w:t>
    </w:r>
    <w:r w:rsidR="006A17D7"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  <w:color w:val="000000"/>
      </w:rPr>
      <w:t>.202</w:t>
    </w:r>
    <w:r w:rsidR="006A17D7">
      <w:rPr>
        <w:rFonts w:ascii="Times New Roman" w:eastAsia="Times New Roman" w:hAnsi="Times New Roman" w:cs="Times New Roman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071E"/>
    <w:multiLevelType w:val="multilevel"/>
    <w:tmpl w:val="51A20C56"/>
    <w:lvl w:ilvl="0">
      <w:start w:val="1"/>
      <w:numFmt w:val="bullet"/>
      <w:lvlText w:val="−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7A22FF"/>
    <w:multiLevelType w:val="multilevel"/>
    <w:tmpl w:val="91CCDB52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</w:rPr>
    </w:lvl>
  </w:abstractNum>
  <w:abstractNum w:abstractNumId="2">
    <w:nsid w:val="56A2463D"/>
    <w:multiLevelType w:val="multilevel"/>
    <w:tmpl w:val="87927C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EE"/>
    <w:rsid w:val="00204C80"/>
    <w:rsid w:val="002C7397"/>
    <w:rsid w:val="00315010"/>
    <w:rsid w:val="00465821"/>
    <w:rsid w:val="006A17D7"/>
    <w:rsid w:val="00C51DEE"/>
    <w:rsid w:val="00E459B3"/>
    <w:rsid w:val="00EF1A00"/>
    <w:rsid w:val="00F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0"/>
  </w:style>
  <w:style w:type="paragraph" w:styleId="1">
    <w:name w:val="heading 1"/>
    <w:basedOn w:val="a"/>
    <w:next w:val="a"/>
    <w:rsid w:val="00204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4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4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4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4C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4C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4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4C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77E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ED3"/>
  </w:style>
  <w:style w:type="paragraph" w:styleId="a7">
    <w:name w:val="footer"/>
    <w:basedOn w:val="a"/>
    <w:link w:val="a8"/>
    <w:uiPriority w:val="99"/>
    <w:unhideWhenUsed/>
    <w:rsid w:val="00B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ED3"/>
  </w:style>
  <w:style w:type="character" w:styleId="a9">
    <w:name w:val="Hyperlink"/>
    <w:basedOn w:val="a0"/>
    <w:uiPriority w:val="99"/>
    <w:unhideWhenUsed/>
    <w:rsid w:val="0053629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629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9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84A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4E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E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E7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E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E76"/>
    <w:rPr>
      <w:b/>
      <w:bCs/>
      <w:sz w:val="20"/>
      <w:szCs w:val="20"/>
    </w:rPr>
  </w:style>
  <w:style w:type="paragraph" w:styleId="af1">
    <w:name w:val="Subtitle"/>
    <w:basedOn w:val="a"/>
    <w:next w:val="a"/>
    <w:rsid w:val="00204C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l-library@lenink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el-library@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el-library@lenin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hMh8+NIRkESNFOgksLaA7A9yiA==">AMUW2mXJpJxYaajP5E+a/TD8zQWp7DdTR5g9KkK8C8VskqPUD5cjgZspMvOm00ZMvkF4PVqW9tfOAmUBH2dgA6XRV78h6fG0BB35AcmHFhgO0mX0IF7OYjJT+nO1GbUOCcDK5et8gubB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Сандрик</dc:creator>
  <cp:lastModifiedBy>SumarokovaTA</cp:lastModifiedBy>
  <cp:revision>2</cp:revision>
  <dcterms:created xsi:type="dcterms:W3CDTF">2024-08-06T07:29:00Z</dcterms:created>
  <dcterms:modified xsi:type="dcterms:W3CDTF">2024-08-06T07:29:00Z</dcterms:modified>
</cp:coreProperties>
</file>